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62" w:rsidRPr="007E03A4" w:rsidRDefault="00CB5E62" w:rsidP="00CB5E62">
      <w:pPr>
        <w:rPr>
          <w:sz w:val="32"/>
          <w:szCs w:val="32"/>
        </w:rPr>
      </w:pPr>
      <w:r w:rsidRPr="007E03A4">
        <w:rPr>
          <w:sz w:val="32"/>
          <w:szCs w:val="32"/>
        </w:rPr>
        <w:t>Встановлений цей пам’ятний знак Тарасівською сільською радою при головуванні Голосної Людмили Іванівни у 2007 році.</w:t>
      </w:r>
    </w:p>
    <w:p w:rsidR="00A31204" w:rsidRDefault="00A31204">
      <w:bookmarkStart w:id="0" w:name="_GoBack"/>
      <w:bookmarkEnd w:id="0"/>
    </w:p>
    <w:sectPr w:rsidR="00A31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386"/>
    <w:rsid w:val="00A31204"/>
    <w:rsid w:val="00CB5E62"/>
    <w:rsid w:val="00C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>Microsoft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2018-09-27T08:24:00Z</dcterms:created>
  <dcterms:modified xsi:type="dcterms:W3CDTF">2018-09-27T08:24:00Z</dcterms:modified>
</cp:coreProperties>
</file>